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0CF" w:rsidRDefault="00F46ABA">
      <w:pPr>
        <w:pStyle w:val="normal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b/>
          <w:color w:val="FF0000"/>
          <w:sz w:val="24"/>
          <w:szCs w:val="24"/>
        </w:rPr>
      </w:pPr>
      <w:r>
        <w:rPr>
          <w:rFonts w:ascii="Calibri" w:eastAsia="Calibri" w:hAnsi="Calibri" w:cs="Calibri"/>
          <w:b/>
          <w:color w:val="000000"/>
          <w:sz w:val="24"/>
          <w:szCs w:val="24"/>
        </w:rPr>
        <w:t>Karta modułu/przedmiotu</w:t>
      </w:r>
    </w:p>
    <w:p w:rsidR="008400CF" w:rsidRDefault="008400CF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  <w:sz w:val="24"/>
          <w:szCs w:val="24"/>
        </w:rPr>
      </w:pPr>
    </w:p>
    <w:tbl>
      <w:tblPr>
        <w:tblStyle w:val="a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46ABA" w:rsidTr="005D5F19">
        <w:trPr>
          <w:trHeight w:val="50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6ABA" w:rsidRPr="00AA4E25" w:rsidRDefault="00F46ABA" w:rsidP="00A63A44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46ABA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Nazwa modułu (bloku przedmiotów): </w:t>
            </w:r>
          </w:p>
          <w:p w:rsidR="00F46ABA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46ABA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Kod modułu:  </w:t>
            </w:r>
            <w:r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>M23</w:t>
            </w:r>
          </w:p>
        </w:tc>
      </w:tr>
      <w:tr w:rsidR="008400CF">
        <w:tc>
          <w:tcPr>
            <w:tcW w:w="497" w:type="dxa"/>
            <w:vMerge/>
            <w:shd w:val="clear" w:color="auto" w:fill="C0C0C0"/>
          </w:tcPr>
          <w:p w:rsidR="008400CF" w:rsidRDefault="008400CF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Nazwa przedmiotu: </w:t>
            </w:r>
          </w:p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 xml:space="preserve">Zaawansowany </w:t>
            </w:r>
            <w:proofErr w:type="spellStart"/>
            <w:r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>routing</w:t>
            </w:r>
            <w:proofErr w:type="spellEnd"/>
            <w:r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>switching</w:t>
            </w:r>
            <w:proofErr w:type="spellEnd"/>
          </w:p>
        </w:tc>
        <w:tc>
          <w:tcPr>
            <w:tcW w:w="3171" w:type="dxa"/>
            <w:gridSpan w:val="3"/>
            <w:shd w:val="clear" w:color="auto" w:fill="C0C0C0"/>
          </w:tcPr>
          <w:p w:rsidR="008400CF" w:rsidRDefault="00F46ABA" w:rsidP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Kod przedmiotu: </w:t>
            </w:r>
            <w:r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>ASK_M4</w:t>
            </w:r>
          </w:p>
        </w:tc>
      </w:tr>
      <w:tr w:rsidR="008400CF">
        <w:tc>
          <w:tcPr>
            <w:tcW w:w="497" w:type="dxa"/>
            <w:vMerge/>
            <w:shd w:val="clear" w:color="auto" w:fill="C0C0C0"/>
          </w:tcPr>
          <w:p w:rsidR="008400CF" w:rsidRDefault="008400CF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Nazwa jednostki organizacyjnej prowadzącej przedmiot / moduł:</w:t>
            </w:r>
          </w:p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Instytut Informatyki Stosowanej im. Krzysztofa Brzeskiego</w:t>
            </w:r>
          </w:p>
        </w:tc>
      </w:tr>
      <w:tr w:rsidR="008400CF">
        <w:tc>
          <w:tcPr>
            <w:tcW w:w="497" w:type="dxa"/>
            <w:vMerge/>
            <w:shd w:val="clear" w:color="auto" w:fill="C0C0C0"/>
          </w:tcPr>
          <w:p w:rsidR="008400CF" w:rsidRDefault="008400CF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00CF" w:rsidRDefault="00F46ABA">
            <w:pPr>
              <w:pStyle w:val="normal"/>
              <w:spacing w:after="120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Nazwa kierunku: </w:t>
            </w: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INFORMATYKA</w:t>
            </w:r>
          </w:p>
          <w:p w:rsidR="008400CF" w:rsidRDefault="00F46ABA">
            <w:pPr>
              <w:pStyle w:val="normal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(w zakresie: </w:t>
            </w: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Administracja systemów i sieci komputerowych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)</w:t>
            </w:r>
          </w:p>
        </w:tc>
      </w:tr>
      <w:tr w:rsidR="008400CF">
        <w:tc>
          <w:tcPr>
            <w:tcW w:w="497" w:type="dxa"/>
            <w:vMerge/>
            <w:shd w:val="clear" w:color="auto" w:fill="C0C0C0"/>
          </w:tcPr>
          <w:p w:rsidR="008400CF" w:rsidRDefault="008400CF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Forma studiów:</w:t>
            </w:r>
          </w:p>
          <w:p w:rsidR="008400CF" w:rsidRDefault="0072398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>nie</w:t>
            </w:r>
            <w:r w:rsidR="00F46ABA"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Profil kształcenia:</w:t>
            </w:r>
          </w:p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bookmarkStart w:id="0" w:name="_gjdgxs" w:colFirst="0" w:colLast="0"/>
            <w:bookmarkEnd w:id="0"/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400CF" w:rsidRDefault="00F46ABA">
            <w:pPr>
              <w:pStyle w:val="normal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Poziom kształcenia:</w:t>
            </w:r>
          </w:p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STUDIA I STOPNIA</w:t>
            </w:r>
          </w:p>
        </w:tc>
      </w:tr>
      <w:tr w:rsidR="008400CF">
        <w:tc>
          <w:tcPr>
            <w:tcW w:w="497" w:type="dxa"/>
            <w:vMerge/>
            <w:shd w:val="clear" w:color="auto" w:fill="C0C0C0"/>
          </w:tcPr>
          <w:p w:rsidR="008400CF" w:rsidRDefault="008400CF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Rok / semestr: </w:t>
            </w:r>
          </w:p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>3/6</w:t>
            </w:r>
          </w:p>
        </w:tc>
        <w:tc>
          <w:tcPr>
            <w:tcW w:w="3173" w:type="dxa"/>
            <w:gridSpan w:val="3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Status przedmiotu /modułu:</w:t>
            </w:r>
          </w:p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Język przedmiotu / modułu:</w:t>
            </w:r>
          </w:p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>polski</w:t>
            </w:r>
          </w:p>
        </w:tc>
      </w:tr>
      <w:tr w:rsidR="008400CF" w:rsidTr="00F46ABA">
        <w:tc>
          <w:tcPr>
            <w:tcW w:w="497" w:type="dxa"/>
            <w:vMerge/>
            <w:shd w:val="clear" w:color="auto" w:fill="C0C0C0"/>
          </w:tcPr>
          <w:p w:rsidR="008400CF" w:rsidRDefault="008400CF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400CF" w:rsidRDefault="00F46ABA" w:rsidP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inne 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br/>
              <w:t>(wpisać jakie)</w:t>
            </w:r>
          </w:p>
        </w:tc>
      </w:tr>
      <w:tr w:rsidR="008400CF" w:rsidTr="00F46ABA">
        <w:tc>
          <w:tcPr>
            <w:tcW w:w="497" w:type="dxa"/>
            <w:vMerge/>
            <w:shd w:val="clear" w:color="auto" w:fill="C0C0C0"/>
          </w:tcPr>
          <w:p w:rsidR="008400CF" w:rsidRDefault="008400CF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400CF" w:rsidRDefault="00F46ABA" w:rsidP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8400CF" w:rsidRDefault="008400CF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8400CF" w:rsidRDefault="0072398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8400CF" w:rsidRDefault="008400CF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8400CF" w:rsidRDefault="008400CF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400CF" w:rsidRDefault="008400CF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</w:p>
        </w:tc>
      </w:tr>
    </w:tbl>
    <w:p w:rsidR="008400CF" w:rsidRDefault="008400CF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tbl>
      <w:tblPr>
        <w:tblStyle w:val="a0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988"/>
        <w:gridCol w:w="7020"/>
      </w:tblGrid>
      <w:tr w:rsidR="008400CF">
        <w:tc>
          <w:tcPr>
            <w:tcW w:w="2988" w:type="dxa"/>
            <w:tcBorders>
              <w:top w:val="single" w:sz="12" w:space="0" w:color="000000"/>
            </w:tcBorders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</w:tcBorders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FF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>mgr inż. Mariusz Bagiński</w:t>
            </w:r>
          </w:p>
        </w:tc>
      </w:tr>
      <w:tr w:rsidR="008400CF">
        <w:tc>
          <w:tcPr>
            <w:tcW w:w="2988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Prowadzący zajęcia</w:t>
            </w:r>
          </w:p>
          <w:p w:rsidR="008400CF" w:rsidRDefault="008400CF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FF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>mgr inż. Mariusz Bagiński</w:t>
            </w:r>
          </w:p>
        </w:tc>
      </w:tr>
      <w:tr w:rsidR="008400CF">
        <w:tc>
          <w:tcPr>
            <w:tcW w:w="2988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Wyposażenie studenta w wiedzę umożliwiającą zrozumienie działania, zbudowanie oraz  administrowanie dużą, odporną na awarie i bezpieczną siecią komputerową LAN/WAN działającą w oparciu o protokoły Pv4 i IPv6.  </w:t>
            </w:r>
          </w:p>
        </w:tc>
      </w:tr>
      <w:tr w:rsidR="008400CF">
        <w:tc>
          <w:tcPr>
            <w:tcW w:w="2988" w:type="dxa"/>
            <w:tcBorders>
              <w:bottom w:val="single" w:sz="12" w:space="0" w:color="000000"/>
            </w:tcBorders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000000"/>
            </w:tcBorders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Wiedza i umiejętności z przedmiotów:</w:t>
            </w:r>
          </w:p>
          <w:p w:rsidR="008400CF" w:rsidRDefault="00F46ABA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Sieci komputerowe.</w:t>
            </w:r>
          </w:p>
          <w:p w:rsidR="008400CF" w:rsidRDefault="00F46ABA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Routing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switching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.</w:t>
            </w:r>
          </w:p>
        </w:tc>
      </w:tr>
    </w:tbl>
    <w:p w:rsidR="008400CF" w:rsidRDefault="008400CF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tbl>
      <w:tblPr>
        <w:tblStyle w:val="a1"/>
        <w:tblW w:w="9996" w:type="dxa"/>
        <w:tblInd w:w="-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101"/>
        <w:gridCol w:w="7245"/>
        <w:gridCol w:w="1650"/>
      </w:tblGrid>
      <w:tr w:rsidR="008400CF">
        <w:tc>
          <w:tcPr>
            <w:tcW w:w="9996" w:type="dxa"/>
            <w:gridSpan w:val="3"/>
            <w:tcBorders>
              <w:top w:val="single" w:sz="12" w:space="0" w:color="000000"/>
              <w:bottom w:val="nil"/>
            </w:tcBorders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EFEKTY UCZENIA SIĘ</w:t>
            </w:r>
          </w:p>
        </w:tc>
      </w:tr>
      <w:tr w:rsidR="008400CF">
        <w:tc>
          <w:tcPr>
            <w:tcW w:w="1101" w:type="dxa"/>
            <w:tcBorders>
              <w:top w:val="single" w:sz="12" w:space="0" w:color="000000"/>
              <w:left w:val="single" w:sz="12" w:space="0" w:color="000000"/>
              <w:bottom w:val="nil"/>
            </w:tcBorders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Nr efektu uczenia się/ grupy efektów</w:t>
            </w:r>
          </w:p>
        </w:tc>
        <w:tc>
          <w:tcPr>
            <w:tcW w:w="7245" w:type="dxa"/>
            <w:tcBorders>
              <w:top w:val="single" w:sz="12" w:space="0" w:color="000000"/>
              <w:bottom w:val="nil"/>
              <w:right w:val="nil"/>
            </w:tcBorders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Opis efektu uczenia się</w:t>
            </w:r>
          </w:p>
        </w:tc>
        <w:tc>
          <w:tcPr>
            <w:tcW w:w="16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Kod kierunkowego efektu</w:t>
            </w:r>
          </w:p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uczenia się</w:t>
            </w:r>
          </w:p>
        </w:tc>
      </w:tr>
      <w:tr w:rsidR="008400CF">
        <w:tc>
          <w:tcPr>
            <w:tcW w:w="834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:rsidR="008400CF" w:rsidRDefault="00F46ABA">
            <w:pPr>
              <w:pStyle w:val="normal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Wiedza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400CF" w:rsidRDefault="008400CF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8400CF">
        <w:tc>
          <w:tcPr>
            <w:tcW w:w="110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4" w:type="dxa"/>
            </w:tcMar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01</w:t>
            </w:r>
          </w:p>
        </w:tc>
        <w:tc>
          <w:tcPr>
            <w:tcW w:w="7245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Opisuje działanie przełącznika wielowarstwowego MLS/L3, m.in.: CEF, ASIC, moduły światłowodowe,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route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processor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, NSF, itd.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K_W05</w:t>
            </w:r>
          </w:p>
        </w:tc>
      </w:tr>
      <w:tr w:rsidR="008400CF">
        <w:tc>
          <w:tcPr>
            <w:tcW w:w="110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4" w:type="dxa"/>
            </w:tcMar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02</w:t>
            </w:r>
          </w:p>
        </w:tc>
        <w:tc>
          <w:tcPr>
            <w:tcW w:w="7245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Wyjaśnia działanie sieci bezprzewodowych i wie jak je zabezpieczyć.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K_W04</w:t>
            </w: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, K_W08</w:t>
            </w:r>
          </w:p>
        </w:tc>
      </w:tr>
      <w:tr w:rsidR="008400CF">
        <w:tc>
          <w:tcPr>
            <w:tcW w:w="110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4" w:type="dxa"/>
            </w:tcMar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03</w:t>
            </w:r>
          </w:p>
        </w:tc>
        <w:tc>
          <w:tcPr>
            <w:tcW w:w="7245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Opisuje działanie i konfiguracje zaawansowanych technik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routingu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w sieciach IPv4 i IPv6.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K_W08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, K_W16</w:t>
            </w:r>
          </w:p>
        </w:tc>
      </w:tr>
      <w:tr w:rsidR="008400CF">
        <w:tc>
          <w:tcPr>
            <w:tcW w:w="110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4" w:type="dxa"/>
            </w:tcMar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04</w:t>
            </w:r>
          </w:p>
        </w:tc>
        <w:tc>
          <w:tcPr>
            <w:tcW w:w="7245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Opisuje działanie i konfiguracje zaawansowanych technik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switchingu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lastRenderedPageBreak/>
              <w:t>oraz bezpieczeństwa sieci LAN dostępnych na przełącznikach MLS.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lastRenderedPageBreak/>
              <w:t>K_W08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lastRenderedPageBreak/>
              <w:t>K_W16</w:t>
            </w:r>
          </w:p>
        </w:tc>
      </w:tr>
      <w:tr w:rsidR="008400CF">
        <w:tc>
          <w:tcPr>
            <w:tcW w:w="110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4" w:type="dxa"/>
            </w:tcMar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lastRenderedPageBreak/>
              <w:t>05</w:t>
            </w:r>
          </w:p>
        </w:tc>
        <w:tc>
          <w:tcPr>
            <w:tcW w:w="7245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Wyjaśnia działanie redundantnych (odpornych na awarie) sieci LAN i WAN.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K_W08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, K_W16</w:t>
            </w:r>
          </w:p>
        </w:tc>
      </w:tr>
      <w:tr w:rsidR="008400CF">
        <w:tc>
          <w:tcPr>
            <w:tcW w:w="834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Umiejętności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400CF" w:rsidRDefault="008400CF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8400CF">
        <w:tc>
          <w:tcPr>
            <w:tcW w:w="110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4" w:type="dxa"/>
            </w:tcMar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06</w:t>
            </w:r>
          </w:p>
        </w:tc>
        <w:tc>
          <w:tcPr>
            <w:tcW w:w="7245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Konfiguruje i administruje zaawansowanym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routingiem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, m.in.: BGP, technikami tunelowania, redystrybucjami,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summaryzacjami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i IPv6.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K_U08, </w:t>
            </w:r>
          </w:p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K_U22, 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K_U14</w:t>
            </w:r>
          </w:p>
        </w:tc>
      </w:tr>
      <w:tr w:rsidR="008400CF">
        <w:tc>
          <w:tcPr>
            <w:tcW w:w="110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4" w:type="dxa"/>
            </w:tcMar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07</w:t>
            </w:r>
          </w:p>
        </w:tc>
        <w:tc>
          <w:tcPr>
            <w:tcW w:w="7245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Administruje przełącznikami wielowarstwowymi (MLS/L3) i zaawansowanym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switchingiem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, m.in. zaawansowane techniki VLAN oraz bezpieczeństwa sieci LAN.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K_U08, 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K_U10, K_U14, </w:t>
            </w: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K_U22</w:t>
            </w:r>
          </w:p>
        </w:tc>
      </w:tr>
      <w:tr w:rsidR="008400CF">
        <w:tc>
          <w:tcPr>
            <w:tcW w:w="110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4" w:type="dxa"/>
            </w:tcMar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08</w:t>
            </w:r>
          </w:p>
        </w:tc>
        <w:tc>
          <w:tcPr>
            <w:tcW w:w="7245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Buduje lokalne i rozległe, odporne na awarie sieci komputerowe, wykorzystując zaawansowane techniki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routingu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switchingu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. Administruje dużymi sieciami LAN i WAN.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K_U08, 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K_U14, </w:t>
            </w: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K_U22</w:t>
            </w:r>
          </w:p>
        </w:tc>
      </w:tr>
      <w:tr w:rsidR="008400CF">
        <w:tc>
          <w:tcPr>
            <w:tcW w:w="110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4" w:type="dxa"/>
            </w:tcMar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09</w:t>
            </w:r>
          </w:p>
        </w:tc>
        <w:tc>
          <w:tcPr>
            <w:tcW w:w="7245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Konfiguruje i zabezpiecza sieci bezprzewodowe.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K_U10, </w:t>
            </w: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K_U14, </w:t>
            </w: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K_U22</w:t>
            </w:r>
          </w:p>
        </w:tc>
      </w:tr>
      <w:tr w:rsidR="008400CF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45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Pracuje  w zespole.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K_U02</w:t>
            </w:r>
          </w:p>
        </w:tc>
      </w:tr>
    </w:tbl>
    <w:p w:rsidR="008400CF" w:rsidRDefault="008400CF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tbl>
      <w:tblPr>
        <w:tblStyle w:val="a2"/>
        <w:tblW w:w="10008" w:type="dxa"/>
        <w:tblInd w:w="-38" w:type="dxa"/>
        <w:tblBorders>
          <w:top w:val="single" w:sz="4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0008"/>
      </w:tblGrid>
      <w:tr w:rsidR="008400CF">
        <w:tc>
          <w:tcPr>
            <w:tcW w:w="10008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TREŚCI PROGRAMOWE</w:t>
            </w:r>
          </w:p>
        </w:tc>
      </w:tr>
      <w:tr w:rsidR="008400CF">
        <w:tc>
          <w:tcPr>
            <w:tcW w:w="10008" w:type="dxa"/>
            <w:shd w:val="clear" w:color="auto" w:fill="D9D9D9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Wykład</w:t>
            </w:r>
          </w:p>
        </w:tc>
      </w:tr>
      <w:tr w:rsidR="008400CF">
        <w:tc>
          <w:tcPr>
            <w:tcW w:w="10008" w:type="dxa"/>
          </w:tcPr>
          <w:p w:rsidR="008400CF" w:rsidRDefault="008400CF">
            <w:pPr>
              <w:pStyle w:val="normal"/>
              <w:spacing w:line="276" w:lineRule="auto"/>
              <w:ind w:left="720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</w:p>
          <w:p w:rsidR="008400CF" w:rsidRDefault="00F46ABA">
            <w:pPr>
              <w:pStyle w:val="normal"/>
              <w:numPr>
                <w:ilvl w:val="0"/>
                <w:numId w:val="2"/>
              </w:numPr>
              <w:spacing w:line="276" w:lineRule="auto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Techniki tunelowania w IPv6.</w:t>
            </w:r>
          </w:p>
          <w:p w:rsidR="008400CF" w:rsidRDefault="00F46ABA">
            <w:pPr>
              <w:pStyle w:val="normal"/>
              <w:numPr>
                <w:ilvl w:val="0"/>
                <w:numId w:val="2"/>
              </w:numPr>
              <w:spacing w:line="276" w:lineRule="auto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Protokół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routingu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EIGRP (IPv4)</w:t>
            </w:r>
          </w:p>
          <w:p w:rsidR="008400CF" w:rsidRDefault="00F46ABA">
            <w:pPr>
              <w:pStyle w:val="normal"/>
              <w:numPr>
                <w:ilvl w:val="0"/>
                <w:numId w:val="2"/>
              </w:numPr>
              <w:spacing w:line="276" w:lineRule="auto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EIGRP dla IPv6 oraz OSPFv3.</w:t>
            </w:r>
          </w:p>
          <w:p w:rsidR="008400CF" w:rsidRDefault="00F46ABA">
            <w:pPr>
              <w:pStyle w:val="normal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14" w:hanging="357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Redystrybucje tras pomiędzy RIP, OSPF i EIGRP (IPv4).</w:t>
            </w:r>
          </w:p>
          <w:p w:rsidR="008400CF" w:rsidRDefault="00F46ABA">
            <w:pPr>
              <w:pStyle w:val="normal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14" w:hanging="357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Wieloobszarowy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protokół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routingu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OSPF (IPv4).</w:t>
            </w:r>
          </w:p>
          <w:p w:rsidR="008400CF" w:rsidRDefault="00F46ABA">
            <w:pPr>
              <w:pStyle w:val="normal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14" w:hanging="357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Tunele GRE i szyfrowane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GRE+IPSec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.</w:t>
            </w:r>
          </w:p>
          <w:p w:rsidR="008400CF" w:rsidRDefault="00F46ABA">
            <w:pPr>
              <w:pStyle w:val="normal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14" w:hanging="357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Agregacja łączy w sieciach Ethernet -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Etherchannel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. </w:t>
            </w:r>
          </w:p>
          <w:p w:rsidR="008400CF" w:rsidRDefault="00F46ABA">
            <w:pPr>
              <w:pStyle w:val="normal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14" w:hanging="357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Optymalizacja protokołu STP/RSTP. MSTP. </w:t>
            </w:r>
          </w:p>
          <w:p w:rsidR="008400CF" w:rsidRDefault="00F46ABA">
            <w:pPr>
              <w:pStyle w:val="normal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14" w:hanging="357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Protokoły nadmiarowości HSRP i VRRP w sieciach LAN i WAN.</w:t>
            </w:r>
          </w:p>
          <w:p w:rsidR="008400CF" w:rsidRDefault="00F46ABA">
            <w:pPr>
              <w:pStyle w:val="normal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Bezpieczeństwo STP: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loop-guard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loop-guard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, UDLD.</w:t>
            </w:r>
          </w:p>
          <w:p w:rsidR="008400CF" w:rsidRDefault="00F46ABA">
            <w:pPr>
              <w:pStyle w:val="normal"/>
              <w:numPr>
                <w:ilvl w:val="0"/>
                <w:numId w:val="2"/>
              </w:numPr>
              <w:spacing w:line="276" w:lineRule="auto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Bezpieczeństwo w sieciach LAN: VACL, prywatne VLAN, DHCP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Snooping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, IPSG, DAI.</w:t>
            </w:r>
          </w:p>
          <w:p w:rsidR="008400CF" w:rsidRDefault="00F46ABA">
            <w:pPr>
              <w:pStyle w:val="normal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14" w:hanging="357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Protokołu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routingu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BGP.</w:t>
            </w:r>
          </w:p>
          <w:p w:rsidR="008400CF" w:rsidRDefault="00F46ABA">
            <w:pPr>
              <w:pStyle w:val="normal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14" w:hanging="357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Wybrane atrybuty BGP. Manipulacja trasami BGP.</w:t>
            </w:r>
          </w:p>
          <w:p w:rsidR="008400CF" w:rsidRDefault="00F46ABA">
            <w:pPr>
              <w:pStyle w:val="normal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14" w:hanging="357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Sieci bezprzewodowe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Wi-Fi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.</w:t>
            </w:r>
          </w:p>
          <w:p w:rsidR="008400CF" w:rsidRDefault="00F46ABA">
            <w:pPr>
              <w:pStyle w:val="normal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14" w:hanging="357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VLAN w sieciach bezprzewodowych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Wi-Fi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.</w:t>
            </w:r>
          </w:p>
          <w:p w:rsidR="008400CF" w:rsidRDefault="008400CF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</w:p>
          <w:p w:rsidR="008400CF" w:rsidRDefault="00F46ABA">
            <w:pPr>
              <w:pStyle w:val="normal"/>
              <w:rPr>
                <w:rFonts w:ascii="Calibri" w:eastAsia="Calibri" w:hAnsi="Calibri" w:cs="Calibri"/>
                <w:color w:val="00000A"/>
                <w:sz w:val="24"/>
                <w:szCs w:val="24"/>
                <w:u w:val="single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  <w:u w:val="single"/>
              </w:rPr>
              <w:t>Uwaga!</w:t>
            </w:r>
          </w:p>
          <w:p w:rsidR="008400CF" w:rsidRDefault="00F46ABA">
            <w:pPr>
              <w:pStyle w:val="normal"/>
              <w:jc w:val="both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Każdy z wykładów trwa </w:t>
            </w:r>
            <w:r>
              <w:rPr>
                <w:rFonts w:ascii="Calibri" w:eastAsia="Calibri" w:hAnsi="Calibri" w:cs="Calibri"/>
                <w:color w:val="00000A"/>
                <w:sz w:val="24"/>
                <w:szCs w:val="24"/>
                <w:u w:val="single"/>
              </w:rPr>
              <w:t>1h lekcyjną</w:t>
            </w: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i jest przeznaczony do odpowiedniego w kolejności</w:t>
            </w:r>
            <w:r w:rsidR="0027749E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 1   laboratorium, które trwa 2</w:t>
            </w: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h.</w:t>
            </w:r>
          </w:p>
        </w:tc>
      </w:tr>
      <w:tr w:rsidR="008400CF">
        <w:tc>
          <w:tcPr>
            <w:tcW w:w="10008" w:type="dxa"/>
            <w:shd w:val="clear" w:color="auto" w:fill="D9D9D9"/>
          </w:tcPr>
          <w:p w:rsidR="008400CF" w:rsidRDefault="00F46ABA">
            <w:pPr>
              <w:pStyle w:val="normal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Laboratorium</w:t>
            </w:r>
          </w:p>
        </w:tc>
      </w:tr>
      <w:tr w:rsidR="008400CF">
        <w:tc>
          <w:tcPr>
            <w:tcW w:w="10008" w:type="dxa"/>
          </w:tcPr>
          <w:p w:rsidR="008400CF" w:rsidRDefault="008400CF">
            <w:pPr>
              <w:pStyle w:val="normal"/>
              <w:keepLines/>
              <w:ind w:left="720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</w:p>
          <w:p w:rsidR="008400CF" w:rsidRDefault="00F46ABA">
            <w:pPr>
              <w:pStyle w:val="normal"/>
              <w:keepLines/>
              <w:numPr>
                <w:ilvl w:val="0"/>
                <w:numId w:val="4"/>
              </w:numP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Konfiguracja różnych technik tunelowania w IPv6.</w:t>
            </w:r>
          </w:p>
          <w:p w:rsidR="008400CF" w:rsidRDefault="00F46ABA">
            <w:pPr>
              <w:pStyle w:val="normal"/>
              <w:keepLines/>
              <w:numPr>
                <w:ilvl w:val="0"/>
                <w:numId w:val="4"/>
              </w:numP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Konfiguracja i weryfikacja działania EIGRP. Uwierzytelnianie w EIGRP (IPv4).</w:t>
            </w:r>
          </w:p>
          <w:p w:rsidR="008400CF" w:rsidRDefault="00F46ABA">
            <w:pPr>
              <w:pStyle w:val="normal"/>
              <w:numPr>
                <w:ilvl w:val="0"/>
                <w:numId w:val="4"/>
              </w:numPr>
              <w:spacing w:line="276" w:lineRule="auto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Konfiguracja i weryfikacja działania EIGRP dla IPv6 oraz OSPFv3.</w:t>
            </w:r>
          </w:p>
          <w:p w:rsidR="008400CF" w:rsidRDefault="00F46ABA">
            <w:pPr>
              <w:pStyle w:val="normal"/>
              <w:keepLines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Konfiguracja redystrybucji tras pomiędzy RIP, OSPF i EIGRP (IPv4).</w:t>
            </w:r>
          </w:p>
          <w:p w:rsidR="008400CF" w:rsidRDefault="00F46ABA">
            <w:pPr>
              <w:pStyle w:val="normal"/>
              <w:keepLines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lastRenderedPageBreak/>
              <w:t xml:space="preserve">Konfiguracja wielu obszarów OSPF.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Virtual-linki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(IPv4).</w:t>
            </w:r>
          </w:p>
          <w:p w:rsidR="008400CF" w:rsidRDefault="00F46ABA">
            <w:pPr>
              <w:pStyle w:val="normal"/>
              <w:keepLines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Konfiguracja tuneli GRE i szyfrowanych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GRE+IPSec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.</w:t>
            </w:r>
          </w:p>
          <w:p w:rsidR="008400CF" w:rsidRDefault="00F46ABA">
            <w:pPr>
              <w:pStyle w:val="normal"/>
              <w:keepLines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Konfiguracja i weryfikacja działania agregacji łączy -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Etherchannel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. LACP i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PAgP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.</w:t>
            </w:r>
          </w:p>
          <w:p w:rsidR="008400CF" w:rsidRDefault="00F46ABA">
            <w:pPr>
              <w:pStyle w:val="normal"/>
              <w:keepLines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Manipulacja parametrami protokołu STP/RSTP. Konfiguracja i weryfikacja działania MSTP. </w:t>
            </w:r>
          </w:p>
          <w:p w:rsidR="008400CF" w:rsidRDefault="00F46ABA">
            <w:pPr>
              <w:pStyle w:val="normal"/>
              <w:keepLines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Konfiguracja nadmiarowości w sieciach LAN (przełączniki) - połączenie HSRP z PVRST+.</w:t>
            </w:r>
          </w:p>
          <w:p w:rsidR="008400CF" w:rsidRDefault="00F46ABA">
            <w:pPr>
              <w:pStyle w:val="normal"/>
              <w:numPr>
                <w:ilvl w:val="0"/>
                <w:numId w:val="4"/>
              </w:numPr>
              <w:spacing w:line="276" w:lineRule="auto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Konfiguracja zabezpieczeń STP: 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Loop-Guard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Root-Guard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.</w:t>
            </w:r>
          </w:p>
          <w:p w:rsidR="008400CF" w:rsidRDefault="00F46ABA">
            <w:pPr>
              <w:pStyle w:val="normal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Konfiguracja zabezpieczeń w sieciach LAN: VACL, prywatne VLAN, DHCP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Snooping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, IPSG, DAI.</w:t>
            </w:r>
          </w:p>
          <w:p w:rsidR="008400CF" w:rsidRDefault="00F46ABA">
            <w:pPr>
              <w:pStyle w:val="normal"/>
              <w:keepLines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Konfiguracja i weryfikacja działania protokołu BGP.</w:t>
            </w:r>
          </w:p>
          <w:p w:rsidR="008400CF" w:rsidRDefault="00F46ABA">
            <w:pPr>
              <w:pStyle w:val="normal"/>
              <w:keepLines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Konfiguracja wybranych atrybutów BGP i manipulacja trasami.</w:t>
            </w:r>
          </w:p>
          <w:p w:rsidR="008400CF" w:rsidRDefault="00F46ABA">
            <w:pPr>
              <w:pStyle w:val="normal"/>
              <w:keepLines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Konfiguracja sieci bezprzewodowych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Wi-Fi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.</w:t>
            </w:r>
          </w:p>
          <w:p w:rsidR="008400CF" w:rsidRDefault="00F46ABA">
            <w:pPr>
              <w:pStyle w:val="normal"/>
              <w:keepLines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Konfiguracja sieci VLAN w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Wi-FI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.</w:t>
            </w:r>
          </w:p>
          <w:p w:rsidR="008400CF" w:rsidRDefault="008400CF">
            <w:pPr>
              <w:pStyle w:val="normal"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</w:p>
          <w:p w:rsidR="008400CF" w:rsidRDefault="00F46ABA">
            <w:pPr>
              <w:pStyle w:val="normal"/>
              <w:rPr>
                <w:rFonts w:ascii="Calibri" w:eastAsia="Calibri" w:hAnsi="Calibri" w:cs="Calibri"/>
                <w:color w:val="00000A"/>
                <w:sz w:val="24"/>
                <w:szCs w:val="24"/>
                <w:u w:val="single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  <w:u w:val="single"/>
              </w:rPr>
              <w:t>Uwaga!</w:t>
            </w:r>
          </w:p>
          <w:p w:rsidR="008400CF" w:rsidRDefault="00F46ABA" w:rsidP="0027749E">
            <w:pPr>
              <w:pStyle w:val="normal"/>
              <w:jc w:val="both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Każde laboratorium trwa </w:t>
            </w:r>
            <w:r w:rsidR="0027749E">
              <w:rPr>
                <w:rFonts w:ascii="Calibri" w:eastAsia="Calibri" w:hAnsi="Calibri" w:cs="Calibri"/>
                <w:color w:val="00000A"/>
                <w:sz w:val="24"/>
                <w:szCs w:val="24"/>
                <w:u w:val="single"/>
              </w:rPr>
              <w:t>2</w:t>
            </w:r>
            <w:r>
              <w:rPr>
                <w:rFonts w:ascii="Calibri" w:eastAsia="Calibri" w:hAnsi="Calibri" w:cs="Calibri"/>
                <w:color w:val="00000A"/>
                <w:sz w:val="24"/>
                <w:szCs w:val="24"/>
                <w:u w:val="single"/>
              </w:rPr>
              <w:t>h lekcyjne</w:t>
            </w: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. Do każdego laboratorium jest przeznaczona 1h wykładu.  Laboratorium zostało dostosowane do współczesnych, </w:t>
            </w:r>
            <w:r>
              <w:rPr>
                <w:rFonts w:ascii="Calibri" w:eastAsia="Calibri" w:hAnsi="Calibri" w:cs="Calibri"/>
                <w:color w:val="00000A"/>
                <w:sz w:val="24"/>
                <w:szCs w:val="24"/>
                <w:u w:val="single"/>
              </w:rPr>
              <w:t>dużych</w:t>
            </w: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sieci  komputerowych. Wszystkie lab. wykonywane są na prawdziwym sprzęcie Cisco. Lab. ma charakter uniwersalny, wszystkie konfiguracje lub prawie wszystkie będą działały na sprzęcie innych producentów, tj.: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Juniper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, HP, Dell, D-link, itd.</w:t>
            </w:r>
          </w:p>
        </w:tc>
      </w:tr>
    </w:tbl>
    <w:p w:rsidR="008400CF" w:rsidRDefault="008400CF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tbl>
      <w:tblPr>
        <w:tblStyle w:val="a3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660"/>
        <w:gridCol w:w="7348"/>
      </w:tblGrid>
      <w:tr w:rsidR="008400CF">
        <w:tc>
          <w:tcPr>
            <w:tcW w:w="2660" w:type="dxa"/>
            <w:tcBorders>
              <w:top w:val="single" w:sz="12" w:space="0" w:color="000000"/>
            </w:tcBorders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000000"/>
              <w:bottom w:val="single" w:sz="4" w:space="0" w:color="000000"/>
            </w:tcBorders>
          </w:tcPr>
          <w:p w:rsidR="008400CF" w:rsidRDefault="00F46ABA">
            <w:pPr>
              <w:pStyle w:val="normal"/>
              <w:jc w:val="both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Materiały Akademii Cisco:</w:t>
            </w:r>
          </w:p>
          <w:p w:rsidR="008400CF" w:rsidRDefault="00F46ABA">
            <w:pPr>
              <w:pStyle w:val="normal"/>
              <w:numPr>
                <w:ilvl w:val="0"/>
                <w:numId w:val="1"/>
              </w:numPr>
              <w:jc w:val="both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Wykłady w postaci plików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ppt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lub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pdf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.</w:t>
            </w:r>
          </w:p>
          <w:p w:rsidR="008400CF" w:rsidRDefault="00F46ABA">
            <w:pPr>
              <w:pStyle w:val="normal"/>
              <w:numPr>
                <w:ilvl w:val="0"/>
                <w:numId w:val="1"/>
              </w:numPr>
              <w:jc w:val="both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Lab. w postaci plików: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doc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docx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lub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pdf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do wykonania na sprzęcie Cisco w laboratorium.</w:t>
            </w:r>
          </w:p>
        </w:tc>
      </w:tr>
      <w:tr w:rsidR="008400CF" w:rsidTr="00F46ABA">
        <w:tc>
          <w:tcPr>
            <w:tcW w:w="2660" w:type="dxa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8400CF" w:rsidRDefault="00F46ABA" w:rsidP="00F46ABA">
            <w:pPr>
              <w:pStyle w:val="normal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Wyszukiwarka dokumentacji na </w:t>
            </w:r>
            <w:r>
              <w:rPr>
                <w:rFonts w:ascii="Calibri" w:eastAsia="Calibri" w:hAnsi="Calibri" w:cs="Calibri"/>
                <w:sz w:val="24"/>
                <w:szCs w:val="24"/>
                <w:u w:val="single"/>
              </w:rPr>
              <w:t>www.cisco.com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</w:tc>
      </w:tr>
      <w:tr w:rsidR="008400CF">
        <w:tc>
          <w:tcPr>
            <w:tcW w:w="2660" w:type="dxa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Wykład, pokazy konfiguracji  na sprzęcie Cisco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, praca na sprzęcie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cisco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w laboratorium.</w:t>
            </w:r>
          </w:p>
        </w:tc>
      </w:tr>
    </w:tbl>
    <w:p w:rsidR="008400CF" w:rsidRDefault="008400CF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tbl>
      <w:tblPr>
        <w:tblStyle w:val="a4"/>
        <w:tblW w:w="10008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660"/>
        <w:gridCol w:w="5548"/>
        <w:gridCol w:w="1800"/>
      </w:tblGrid>
      <w:tr w:rsidR="008400CF">
        <w:tc>
          <w:tcPr>
            <w:tcW w:w="820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400CF" w:rsidRDefault="008400CF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Nr efektu uczenia się/grupy efektów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br/>
            </w:r>
          </w:p>
        </w:tc>
      </w:tr>
      <w:tr w:rsidR="008400CF">
        <w:tc>
          <w:tcPr>
            <w:tcW w:w="820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Egzamin z treści wykładu.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01-05</w:t>
            </w:r>
          </w:p>
        </w:tc>
      </w:tr>
      <w:tr w:rsidR="008400CF">
        <w:tc>
          <w:tcPr>
            <w:tcW w:w="8208" w:type="dxa"/>
            <w:gridSpan w:val="2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Wykonanie zadanej konfiguracji na sprzęcie Cisco.</w:t>
            </w:r>
          </w:p>
        </w:tc>
        <w:tc>
          <w:tcPr>
            <w:tcW w:w="1800" w:type="dxa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06-10</w:t>
            </w:r>
          </w:p>
        </w:tc>
      </w:tr>
      <w:tr w:rsidR="008400CF" w:rsidTr="00F46ABA">
        <w:tc>
          <w:tcPr>
            <w:tcW w:w="2660" w:type="dxa"/>
            <w:tcBorders>
              <w:bottom w:val="single" w:sz="12" w:space="0" w:color="000000"/>
            </w:tcBorders>
            <w:vAlign w:val="center"/>
          </w:tcPr>
          <w:p w:rsidR="008400CF" w:rsidRDefault="00F46ABA" w:rsidP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000000"/>
            </w:tcBorders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Wykład 50%, lab. 50%, </w:t>
            </w:r>
          </w:p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Egzamin pisemny z treści wykładu.</w:t>
            </w:r>
          </w:p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Wykonanie zadania praktycznego na sprzęcie Cisco w grupie  - zaliczenie lab.</w:t>
            </w:r>
          </w:p>
        </w:tc>
      </w:tr>
    </w:tbl>
    <w:p w:rsidR="008400CF" w:rsidRDefault="008400CF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tbl>
      <w:tblPr>
        <w:tblStyle w:val="a5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070"/>
        <w:gridCol w:w="2126"/>
        <w:gridCol w:w="2812"/>
      </w:tblGrid>
      <w:tr w:rsidR="008400CF">
        <w:tc>
          <w:tcPr>
            <w:tcW w:w="10008" w:type="dxa"/>
            <w:gridSpan w:val="3"/>
            <w:tcBorders>
              <w:top w:val="single" w:sz="12" w:space="0" w:color="000000"/>
              <w:bottom w:val="single" w:sz="4" w:space="0" w:color="000000"/>
            </w:tcBorders>
          </w:tcPr>
          <w:p w:rsidR="008400CF" w:rsidRDefault="008400CF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</w:p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NAKŁAD PRACY STUDENTA</w:t>
            </w:r>
          </w:p>
          <w:p w:rsidR="008400CF" w:rsidRDefault="008400CF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FF0000"/>
                <w:sz w:val="24"/>
                <w:szCs w:val="24"/>
              </w:rPr>
            </w:pPr>
          </w:p>
        </w:tc>
      </w:tr>
      <w:tr w:rsidR="008400CF">
        <w:trPr>
          <w:trHeight w:val="260"/>
        </w:trPr>
        <w:tc>
          <w:tcPr>
            <w:tcW w:w="5070" w:type="dxa"/>
            <w:vMerge w:val="restart"/>
            <w:tcBorders>
              <w:top w:val="single" w:sz="4" w:space="0" w:color="000000"/>
            </w:tcBorders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</w:tcBorders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FF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Liczba godzin</w:t>
            </w:r>
          </w:p>
        </w:tc>
      </w:tr>
      <w:tr w:rsidR="008400CF">
        <w:trPr>
          <w:trHeight w:val="260"/>
        </w:trPr>
        <w:tc>
          <w:tcPr>
            <w:tcW w:w="5070" w:type="dxa"/>
            <w:vMerge/>
            <w:tcBorders>
              <w:top w:val="single" w:sz="4" w:space="0" w:color="000000"/>
            </w:tcBorders>
            <w:vAlign w:val="center"/>
          </w:tcPr>
          <w:p w:rsidR="008400CF" w:rsidRDefault="008400CF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W tym zajęcia powiązane 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br/>
              <w:t xml:space="preserve">z praktycznym 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lastRenderedPageBreak/>
              <w:t>przygotowaniem zawodowym</w:t>
            </w:r>
          </w:p>
        </w:tc>
      </w:tr>
      <w:tr w:rsidR="008400CF">
        <w:trPr>
          <w:trHeight w:val="260"/>
        </w:trPr>
        <w:tc>
          <w:tcPr>
            <w:tcW w:w="5070" w:type="dxa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-</w:t>
            </w:r>
          </w:p>
        </w:tc>
      </w:tr>
      <w:tr w:rsidR="008400CF">
        <w:trPr>
          <w:trHeight w:val="260"/>
        </w:trPr>
        <w:tc>
          <w:tcPr>
            <w:tcW w:w="5070" w:type="dxa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12" w:type="dxa"/>
            <w:vAlign w:val="center"/>
          </w:tcPr>
          <w:p w:rsidR="008400CF" w:rsidRDefault="008400CF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8400CF">
        <w:trPr>
          <w:trHeight w:val="260"/>
        </w:trPr>
        <w:tc>
          <w:tcPr>
            <w:tcW w:w="5070" w:type="dxa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Calibri" w:eastAsia="Calibri" w:hAnsi="Calibri" w:cs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8400CF" w:rsidRDefault="0027749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8400CF" w:rsidRDefault="0027749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30</w:t>
            </w:r>
          </w:p>
        </w:tc>
      </w:tr>
      <w:tr w:rsidR="008400CF">
        <w:trPr>
          <w:trHeight w:val="260"/>
        </w:trPr>
        <w:tc>
          <w:tcPr>
            <w:tcW w:w="5070" w:type="dxa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8400CF" w:rsidRDefault="0027749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3</w:t>
            </w:r>
            <w:r w:rsidR="00F46ABA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12" w:type="dxa"/>
            <w:vAlign w:val="center"/>
          </w:tcPr>
          <w:p w:rsidR="008400CF" w:rsidRDefault="0027749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3</w:t>
            </w:r>
            <w:r w:rsidR="00F46ABA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0</w:t>
            </w:r>
          </w:p>
        </w:tc>
      </w:tr>
      <w:tr w:rsidR="008400CF">
        <w:trPr>
          <w:trHeight w:val="260"/>
        </w:trPr>
        <w:tc>
          <w:tcPr>
            <w:tcW w:w="5070" w:type="dxa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Przygotowanie projektu / eseju / itp.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12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-</w:t>
            </w:r>
          </w:p>
        </w:tc>
      </w:tr>
      <w:tr w:rsidR="008400CF">
        <w:trPr>
          <w:trHeight w:val="260"/>
        </w:trPr>
        <w:tc>
          <w:tcPr>
            <w:tcW w:w="5070" w:type="dxa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8400CF" w:rsidRDefault="0027749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12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1</w:t>
            </w:r>
            <w:r w:rsidR="0027749E"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5</w:t>
            </w:r>
          </w:p>
        </w:tc>
      </w:tr>
      <w:tr w:rsidR="008400CF">
        <w:trPr>
          <w:trHeight w:val="260"/>
        </w:trPr>
        <w:tc>
          <w:tcPr>
            <w:tcW w:w="5070" w:type="dxa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1</w:t>
            </w:r>
          </w:p>
        </w:tc>
      </w:tr>
      <w:tr w:rsidR="008400CF">
        <w:trPr>
          <w:trHeight w:val="260"/>
        </w:trPr>
        <w:tc>
          <w:tcPr>
            <w:tcW w:w="5070" w:type="dxa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Inne - egzamin</w:t>
            </w:r>
          </w:p>
        </w:tc>
        <w:tc>
          <w:tcPr>
            <w:tcW w:w="2126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-</w:t>
            </w:r>
          </w:p>
        </w:tc>
      </w:tr>
      <w:tr w:rsidR="008400CF">
        <w:trPr>
          <w:trHeight w:val="260"/>
        </w:trPr>
        <w:tc>
          <w:tcPr>
            <w:tcW w:w="5070" w:type="dxa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2812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76</w:t>
            </w:r>
          </w:p>
        </w:tc>
      </w:tr>
      <w:tr w:rsidR="008400CF">
        <w:trPr>
          <w:trHeight w:val="220"/>
        </w:trPr>
        <w:tc>
          <w:tcPr>
            <w:tcW w:w="5070" w:type="dxa"/>
            <w:shd w:val="clear" w:color="auto" w:fill="C0C0C0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>4 ECTS</w:t>
            </w:r>
          </w:p>
        </w:tc>
      </w:tr>
      <w:tr w:rsidR="008400CF">
        <w:trPr>
          <w:trHeight w:val="220"/>
        </w:trPr>
        <w:tc>
          <w:tcPr>
            <w:tcW w:w="5070" w:type="dxa"/>
            <w:shd w:val="clear" w:color="auto" w:fill="C0C0C0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Informatyka techniczna i telekomunikacja</w:t>
            </w: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br/>
              <w:t>4 ECTS</w:t>
            </w:r>
          </w:p>
        </w:tc>
      </w:tr>
      <w:tr w:rsidR="008400CF">
        <w:trPr>
          <w:trHeight w:val="260"/>
        </w:trPr>
        <w:tc>
          <w:tcPr>
            <w:tcW w:w="5070" w:type="dxa"/>
            <w:shd w:val="clear" w:color="auto" w:fill="C0C0C0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Calibri" w:eastAsia="Calibri" w:hAnsi="Calibri" w:cs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>2,7 ECTS</w:t>
            </w:r>
          </w:p>
        </w:tc>
      </w:tr>
      <w:tr w:rsidR="008400CF">
        <w:trPr>
          <w:trHeight w:val="260"/>
        </w:trPr>
        <w:tc>
          <w:tcPr>
            <w:tcW w:w="5070" w:type="dxa"/>
            <w:shd w:val="clear" w:color="auto" w:fill="C0C0C0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400CF" w:rsidRDefault="00A87A5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A87A5B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49</w:t>
            </w:r>
            <w:r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br/>
            </w:r>
            <w:r w:rsidR="0027749E"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>1,8</w:t>
            </w:r>
            <w:r w:rsidR="00F46ABA"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 xml:space="preserve"> ECTS</w:t>
            </w:r>
          </w:p>
        </w:tc>
      </w:tr>
    </w:tbl>
    <w:p w:rsidR="008400CF" w:rsidRDefault="008400CF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  <w:sz w:val="24"/>
          <w:szCs w:val="24"/>
        </w:rPr>
      </w:pPr>
    </w:p>
    <w:p w:rsidR="008400CF" w:rsidRDefault="008400CF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sectPr w:rsidR="008400CF" w:rsidSect="00F46ABA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0CF" w:rsidRDefault="008400CF" w:rsidP="008400CF">
      <w:r>
        <w:separator/>
      </w:r>
    </w:p>
  </w:endnote>
  <w:endnote w:type="continuationSeparator" w:id="0">
    <w:p w:rsidR="008400CF" w:rsidRDefault="008400CF" w:rsidP="008400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0CF" w:rsidRDefault="00370AA6">
    <w:pPr>
      <w:pStyle w:val="normal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 w:rsidR="00F46ABA">
      <w:rPr>
        <w:color w:val="000000"/>
      </w:rPr>
      <w:instrText>PAGE</w:instrText>
    </w:r>
    <w:r>
      <w:rPr>
        <w:color w:val="000000"/>
      </w:rPr>
      <w:fldChar w:fldCharType="end"/>
    </w:r>
  </w:p>
  <w:p w:rsidR="008400CF" w:rsidRDefault="008400CF">
    <w:pPr>
      <w:pStyle w:val="normal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0CF" w:rsidRDefault="00370AA6">
    <w:pPr>
      <w:pStyle w:val="normal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 w:rsidR="00F46ABA">
      <w:rPr>
        <w:color w:val="000000"/>
      </w:rPr>
      <w:instrText>PAGE</w:instrText>
    </w:r>
    <w:r>
      <w:rPr>
        <w:color w:val="000000"/>
      </w:rPr>
      <w:fldChar w:fldCharType="separate"/>
    </w:r>
    <w:r w:rsidR="00A87A5B">
      <w:rPr>
        <w:noProof/>
        <w:color w:val="000000"/>
      </w:rPr>
      <w:t>4</w:t>
    </w:r>
    <w:r>
      <w:rPr>
        <w:color w:val="000000"/>
      </w:rPr>
      <w:fldChar w:fldCharType="end"/>
    </w:r>
  </w:p>
  <w:p w:rsidR="008400CF" w:rsidRDefault="008400CF">
    <w:pPr>
      <w:pStyle w:val="normal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0CF" w:rsidRDefault="008400CF" w:rsidP="008400CF">
      <w:r>
        <w:separator/>
      </w:r>
    </w:p>
  </w:footnote>
  <w:footnote w:type="continuationSeparator" w:id="0">
    <w:p w:rsidR="008400CF" w:rsidRDefault="008400CF" w:rsidP="008400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0CF" w:rsidRDefault="008400CF">
    <w:pPr>
      <w:pStyle w:val="normal"/>
      <w:pBdr>
        <w:top w:val="nil"/>
        <w:left w:val="nil"/>
        <w:bottom w:val="nil"/>
        <w:right w:val="nil"/>
        <w:between w:val="nil"/>
      </w:pBdr>
      <w:ind w:right="707"/>
      <w:jc w:val="right"/>
      <w:rPr>
        <w:i/>
        <w:color w:val="000000"/>
      </w:rPr>
    </w:pPr>
  </w:p>
  <w:p w:rsidR="008400CF" w:rsidRDefault="00F46ABA">
    <w:pPr>
      <w:pStyle w:val="normal"/>
      <w:pBdr>
        <w:top w:val="nil"/>
        <w:left w:val="nil"/>
        <w:bottom w:val="nil"/>
        <w:right w:val="nil"/>
        <w:between w:val="nil"/>
      </w:pBdr>
      <w:jc w:val="right"/>
      <w:rPr>
        <w:i/>
        <w:color w:val="000000"/>
      </w:rPr>
    </w:pPr>
    <w:r>
      <w:rPr>
        <w:i/>
        <w:color w:val="000000"/>
      </w:rPr>
      <w:t xml:space="preserve"> </w:t>
    </w:r>
  </w:p>
  <w:p w:rsidR="008400CF" w:rsidRDefault="00F46ABA">
    <w:pPr>
      <w:pStyle w:val="normal"/>
      <w:pBdr>
        <w:top w:val="nil"/>
        <w:left w:val="nil"/>
        <w:bottom w:val="nil"/>
        <w:right w:val="nil"/>
        <w:between w:val="nil"/>
      </w:pBdr>
      <w:jc w:val="right"/>
      <w:rPr>
        <w:i/>
        <w:color w:val="000000"/>
      </w:rPr>
    </w:pPr>
    <w:r>
      <w:rPr>
        <w:i/>
        <w:color w:val="000000"/>
      </w:rPr>
      <w:t>Załącznik do uchwały Senatu PWSZ w Elblągu nr 35/2019</w:t>
    </w:r>
  </w:p>
  <w:p w:rsidR="008400CF" w:rsidRDefault="008400CF">
    <w:pPr>
      <w:pStyle w:val="normal"/>
      <w:pBdr>
        <w:top w:val="nil"/>
        <w:left w:val="nil"/>
        <w:bottom w:val="nil"/>
        <w:right w:val="nil"/>
        <w:between w:val="nil"/>
      </w:pBdr>
      <w:jc w:val="right"/>
      <w:rPr>
        <w:b/>
        <w:color w:val="000000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E0C0A"/>
    <w:multiLevelType w:val="multilevel"/>
    <w:tmpl w:val="04FA48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198A7546"/>
    <w:multiLevelType w:val="multilevel"/>
    <w:tmpl w:val="A622FF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D02DC2"/>
    <w:multiLevelType w:val="multilevel"/>
    <w:tmpl w:val="361A03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E26E39"/>
    <w:multiLevelType w:val="multilevel"/>
    <w:tmpl w:val="9B3A8C9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00CF"/>
    <w:rsid w:val="0027749E"/>
    <w:rsid w:val="00370AA6"/>
    <w:rsid w:val="00723986"/>
    <w:rsid w:val="00755BDE"/>
    <w:rsid w:val="008400CF"/>
    <w:rsid w:val="00A87A5B"/>
    <w:rsid w:val="00F46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55BDE"/>
  </w:style>
  <w:style w:type="paragraph" w:styleId="Nagwek1">
    <w:name w:val="heading 1"/>
    <w:basedOn w:val="normal"/>
    <w:next w:val="normal"/>
    <w:rsid w:val="008400CF"/>
    <w:pPr>
      <w:pBdr>
        <w:top w:val="nil"/>
        <w:left w:val="nil"/>
        <w:bottom w:val="nil"/>
        <w:right w:val="nil"/>
        <w:between w:val="nil"/>
      </w:pBdr>
      <w:spacing w:before="480"/>
      <w:outlineLvl w:val="0"/>
    </w:pPr>
    <w:rPr>
      <w:b/>
      <w:color w:val="345A8A"/>
      <w:sz w:val="32"/>
      <w:szCs w:val="32"/>
    </w:rPr>
  </w:style>
  <w:style w:type="paragraph" w:styleId="Nagwek2">
    <w:name w:val="heading 2"/>
    <w:basedOn w:val="normal"/>
    <w:next w:val="normal"/>
    <w:rsid w:val="008400CF"/>
    <w:pPr>
      <w:pBdr>
        <w:top w:val="nil"/>
        <w:left w:val="nil"/>
        <w:bottom w:val="nil"/>
        <w:right w:val="nil"/>
        <w:between w:val="nil"/>
      </w:pBdr>
      <w:spacing w:before="200"/>
      <w:outlineLvl w:val="1"/>
    </w:pPr>
    <w:rPr>
      <w:b/>
      <w:color w:val="4F81BD"/>
      <w:sz w:val="26"/>
      <w:szCs w:val="26"/>
    </w:rPr>
  </w:style>
  <w:style w:type="paragraph" w:styleId="Nagwek3">
    <w:name w:val="heading 3"/>
    <w:basedOn w:val="normal"/>
    <w:next w:val="normal"/>
    <w:rsid w:val="008400CF"/>
    <w:pPr>
      <w:pBdr>
        <w:top w:val="nil"/>
        <w:left w:val="nil"/>
        <w:bottom w:val="nil"/>
        <w:right w:val="nil"/>
        <w:between w:val="nil"/>
      </w:pBdr>
      <w:spacing w:before="200"/>
      <w:outlineLvl w:val="2"/>
    </w:pPr>
    <w:rPr>
      <w:b/>
      <w:color w:val="4F81BD"/>
      <w:sz w:val="24"/>
      <w:szCs w:val="24"/>
    </w:rPr>
  </w:style>
  <w:style w:type="paragraph" w:styleId="Nagwek4">
    <w:name w:val="heading 4"/>
    <w:basedOn w:val="normal"/>
    <w:next w:val="normal"/>
    <w:rsid w:val="008400CF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Nagwek5">
    <w:name w:val="heading 5"/>
    <w:basedOn w:val="normal"/>
    <w:next w:val="normal"/>
    <w:rsid w:val="008400CF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Nagwek6">
    <w:name w:val="heading 6"/>
    <w:basedOn w:val="normal"/>
    <w:next w:val="normal"/>
    <w:rsid w:val="008400CF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normal"/>
    <w:rsid w:val="008400CF"/>
  </w:style>
  <w:style w:type="table" w:customStyle="1" w:styleId="TableNormal">
    <w:name w:val="Table Normal"/>
    <w:rsid w:val="008400C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"/>
    <w:next w:val="normal"/>
    <w:rsid w:val="008400CF"/>
    <w:pPr>
      <w:pBdr>
        <w:top w:val="nil"/>
        <w:left w:val="nil"/>
        <w:bottom w:val="nil"/>
        <w:right w:val="nil"/>
        <w:between w:val="nil"/>
      </w:pBdr>
      <w:spacing w:after="300"/>
    </w:pPr>
    <w:rPr>
      <w:color w:val="17365D"/>
      <w:sz w:val="52"/>
      <w:szCs w:val="52"/>
    </w:rPr>
  </w:style>
  <w:style w:type="paragraph" w:styleId="Podtytu">
    <w:name w:val="Subtitle"/>
    <w:basedOn w:val="normal"/>
    <w:next w:val="normal"/>
    <w:rsid w:val="008400CF"/>
    <w:pPr>
      <w:pBdr>
        <w:top w:val="nil"/>
        <w:left w:val="nil"/>
        <w:bottom w:val="nil"/>
        <w:right w:val="nil"/>
        <w:between w:val="nil"/>
      </w:pBdr>
    </w:pPr>
    <w:rPr>
      <w:i/>
      <w:color w:val="4F81BD"/>
      <w:sz w:val="24"/>
      <w:szCs w:val="24"/>
    </w:rPr>
  </w:style>
  <w:style w:type="table" w:customStyle="1" w:styleId="a">
    <w:basedOn w:val="TableNormal"/>
    <w:rsid w:val="008400CF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rsid w:val="008400CF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rsid w:val="008400CF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rsid w:val="008400CF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rsid w:val="008400CF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rsid w:val="008400CF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"/>
    <w:rsid w:val="008400CF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883</Words>
  <Characters>5302</Characters>
  <Application>Microsoft Office Word</Application>
  <DocSecurity>0</DocSecurity>
  <Lines>44</Lines>
  <Paragraphs>12</Paragraphs>
  <ScaleCrop>false</ScaleCrop>
  <Company>PWSZ</Company>
  <LinksUpToDate>false</LinksUpToDate>
  <CharactersWithSpaces>6173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 Obrzut</dc:creator>
  <cp:lastModifiedBy>Teresa</cp:lastModifiedBy>
  <cp:revision>4</cp:revision>
  <dcterms:created xsi:type="dcterms:W3CDTF">2019-08-19T12:24:00Z</dcterms:created>
  <dcterms:modified xsi:type="dcterms:W3CDTF">2019-09-19T20:19:00Z</dcterms:modified>
</cp:coreProperties>
</file>